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C" w:rsidRDefault="00551AAC" w:rsidP="00551AAC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关</w:t>
      </w:r>
      <w:r>
        <w:rPr>
          <w:rFonts w:hint="eastAsia"/>
        </w:rPr>
        <w:t>于申报第三批“云数融合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科教创新”基金课题的通知</w:t>
      </w:r>
    </w:p>
    <w:bookmarkEnd w:id="0"/>
    <w:p w:rsidR="00551AAC" w:rsidRDefault="00551AAC" w:rsidP="00551AAC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教技发</w:t>
      </w:r>
      <w:proofErr w:type="gramEnd"/>
      <w:r>
        <w:rPr>
          <w:rFonts w:hint="eastAsia"/>
        </w:rPr>
        <w:t>中心函</w:t>
      </w:r>
      <w:r>
        <w:rPr>
          <w:rFonts w:hint="eastAsia"/>
        </w:rPr>
        <w:t>[2018]68</w:t>
      </w:r>
      <w:r>
        <w:rPr>
          <w:rFonts w:hint="eastAsia"/>
        </w:rPr>
        <w:t>号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各省、自治区、直辖市教育厅</w:t>
      </w:r>
      <w:r>
        <w:rPr>
          <w:rFonts w:hint="eastAsia"/>
        </w:rPr>
        <w:t>(</w:t>
      </w:r>
      <w:r>
        <w:rPr>
          <w:rFonts w:hint="eastAsia"/>
        </w:rPr>
        <w:t>教委</w:t>
      </w:r>
      <w:r>
        <w:rPr>
          <w:rFonts w:hint="eastAsia"/>
        </w:rPr>
        <w:t>)</w:t>
      </w:r>
      <w:r>
        <w:rPr>
          <w:rFonts w:hint="eastAsia"/>
        </w:rPr>
        <w:t>，新疆生产建设兵团教育局，部属各高等学校：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为积极探索科教创新及校企合作新模式和新机制，促进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和大数据科研成果转化，加快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和大数据人才的培养，教育部科技发展中心与新华三集团联合设立了“云数融合科教创新”基金。前两批基金课题发布申报通知后，得到了广大高校的热烈响应，经专家评审，资助项目已经发布。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为继续支持高校在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和大数据相关领域的科学研究，并基于此开展的科研成果转化和创新人才培养，我中心决定启动第三批“云数融合科教创新”基金课题申报工作，现将有关事宜通知如下：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一、课题说明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科教创新”基金课题分为企业课题和自主课题：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企业课题：根据产业的发展需要，设立</w:t>
      </w:r>
      <w:proofErr w:type="gramStart"/>
      <w:r>
        <w:rPr>
          <w:rFonts w:hint="eastAsia"/>
        </w:rPr>
        <w:t>20</w:t>
      </w:r>
      <w:r>
        <w:rPr>
          <w:rFonts w:hint="eastAsia"/>
        </w:rPr>
        <w:t>个云数融合</w:t>
      </w:r>
      <w:proofErr w:type="gramEnd"/>
      <w:r>
        <w:rPr>
          <w:rFonts w:hint="eastAsia"/>
        </w:rPr>
        <w:t>相关的科研课题</w:t>
      </w:r>
      <w:r>
        <w:rPr>
          <w:rFonts w:hint="eastAsia"/>
        </w:rPr>
        <w:t>(</w:t>
      </w:r>
      <w:r>
        <w:rPr>
          <w:rFonts w:hint="eastAsia"/>
        </w:rPr>
        <w:t>具体要求见附件</w:t>
      </w:r>
      <w:r>
        <w:rPr>
          <w:rFonts w:hint="eastAsia"/>
        </w:rPr>
        <w:t>1)</w:t>
      </w:r>
      <w:r>
        <w:rPr>
          <w:rFonts w:hint="eastAsia"/>
        </w:rPr>
        <w:t>，申请院校从中选择课题方向进行申报。基金为每个课题提供不超过</w:t>
      </w:r>
      <w:r>
        <w:rPr>
          <w:rFonts w:hint="eastAsia"/>
        </w:rPr>
        <w:t>50</w:t>
      </w:r>
      <w:r>
        <w:rPr>
          <w:rFonts w:hint="eastAsia"/>
        </w:rPr>
        <w:t>万元的资助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课题经费和</w:t>
      </w:r>
      <w:r>
        <w:rPr>
          <w:rFonts w:hint="eastAsia"/>
        </w:rPr>
        <w:t>50%</w:t>
      </w:r>
      <w:r>
        <w:rPr>
          <w:rFonts w:hint="eastAsia"/>
        </w:rPr>
        <w:t>实验设施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自主课题：根据自身的条件和区域的特点，申请院校自主选择研究方向进行申报</w:t>
      </w:r>
      <w:r>
        <w:rPr>
          <w:rFonts w:hint="eastAsia"/>
        </w:rPr>
        <w:t>(</w:t>
      </w:r>
      <w:r>
        <w:rPr>
          <w:rFonts w:hint="eastAsia"/>
        </w:rPr>
        <w:t>具体要求见附件</w:t>
      </w:r>
      <w:r>
        <w:rPr>
          <w:rFonts w:hint="eastAsia"/>
        </w:rPr>
        <w:t>1)</w:t>
      </w:r>
      <w:r>
        <w:rPr>
          <w:rFonts w:hint="eastAsia"/>
        </w:rPr>
        <w:t>。基金筛选出</w:t>
      </w:r>
      <w:r>
        <w:rPr>
          <w:rFonts w:hint="eastAsia"/>
        </w:rPr>
        <w:t>20</w:t>
      </w:r>
      <w:r>
        <w:rPr>
          <w:rFonts w:hint="eastAsia"/>
        </w:rPr>
        <w:t>个自主课题，为每个课题提供不超过</w:t>
      </w:r>
      <w:r>
        <w:rPr>
          <w:rFonts w:hint="eastAsia"/>
        </w:rPr>
        <w:t>20</w:t>
      </w:r>
      <w:r>
        <w:rPr>
          <w:rFonts w:hint="eastAsia"/>
        </w:rPr>
        <w:t>万元的资助</w:t>
      </w:r>
      <w:r>
        <w:rPr>
          <w:rFonts w:hint="eastAsia"/>
        </w:rPr>
        <w:t>(</w:t>
      </w:r>
      <w:r>
        <w:rPr>
          <w:rFonts w:hint="eastAsia"/>
        </w:rPr>
        <w:t>包括</w:t>
      </w:r>
      <w:r>
        <w:rPr>
          <w:rFonts w:hint="eastAsia"/>
        </w:rPr>
        <w:t>50%</w:t>
      </w:r>
      <w:r>
        <w:rPr>
          <w:rFonts w:hint="eastAsia"/>
        </w:rPr>
        <w:t>课题经费和</w:t>
      </w:r>
      <w:r>
        <w:rPr>
          <w:rFonts w:hint="eastAsia"/>
        </w:rPr>
        <w:t>50%</w:t>
      </w:r>
      <w:r>
        <w:rPr>
          <w:rFonts w:hint="eastAsia"/>
        </w:rPr>
        <w:t>实验设施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二、申报条件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申报院校有优势专业和充足的科研人员储备。有与地方支柱产业相关的专业优先。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申报院校必须建设专门的场地用于课题研究使用，提供虚拟化管理平台、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平台、大数据基础平台、应用创新开发平台、教学实</w:t>
      </w:r>
      <w:proofErr w:type="gramStart"/>
      <w:r>
        <w:rPr>
          <w:rFonts w:hint="eastAsia"/>
        </w:rPr>
        <w:t>训管理</w:t>
      </w:r>
      <w:proofErr w:type="gramEnd"/>
      <w:r>
        <w:rPr>
          <w:rFonts w:hint="eastAsia"/>
        </w:rPr>
        <w:t>平台等软硬件基础设施保障</w:t>
      </w:r>
      <w:r>
        <w:rPr>
          <w:rFonts w:hint="eastAsia"/>
        </w:rPr>
        <w:t>(</w:t>
      </w:r>
      <w:r>
        <w:rPr>
          <w:rFonts w:hint="eastAsia"/>
        </w:rPr>
        <w:t>具体要求见附件</w:t>
      </w:r>
      <w:r>
        <w:rPr>
          <w:rFonts w:hint="eastAsia"/>
        </w:rPr>
        <w:t>1)</w:t>
      </w:r>
      <w:r>
        <w:rPr>
          <w:rFonts w:hint="eastAsia"/>
        </w:rPr>
        <w:t>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课题研究团队中至少需有</w:t>
      </w:r>
      <w:r>
        <w:rPr>
          <w:rFonts w:hint="eastAsia"/>
        </w:rPr>
        <w:t>1</w:t>
      </w:r>
      <w:r>
        <w:rPr>
          <w:rFonts w:hint="eastAsia"/>
        </w:rPr>
        <w:t>人获得“云数融合”证书。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申报院校必须任命相关专业技术带头人，并且配备相关专业的专职教师。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三、课题申报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申报院校应根据《“云数融合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科教创新”基金课题申报指南》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的要求，填写《“云数融合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科教创新”基金课题申报书》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2)</w:t>
      </w:r>
      <w:r>
        <w:rPr>
          <w:rFonts w:hint="eastAsia"/>
        </w:rPr>
        <w:t>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r>
        <w:rPr>
          <w:rFonts w:hint="eastAsia"/>
        </w:rPr>
        <w:t>课题申报截止时间为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电子版申请书发送至</w:t>
      </w:r>
      <w:r>
        <w:rPr>
          <w:rFonts w:hint="eastAsia"/>
        </w:rPr>
        <w:t>h3c@cutech.edu.cn</w:t>
      </w:r>
      <w:r>
        <w:rPr>
          <w:rFonts w:hint="eastAsia"/>
        </w:rPr>
        <w:t>。纸质版申请书首页加盖学校公章，一式两份，邮寄至教育部科技发展中心网络信息处</w:t>
      </w:r>
      <w:r>
        <w:rPr>
          <w:rFonts w:hint="eastAsia"/>
        </w:rPr>
        <w:t>(</w:t>
      </w:r>
      <w:r>
        <w:rPr>
          <w:rFonts w:hint="eastAsia"/>
        </w:rPr>
        <w:t>地址：北京市海淀区中关村大街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>805</w:t>
      </w:r>
      <w:r>
        <w:rPr>
          <w:rFonts w:hint="eastAsia"/>
        </w:rPr>
        <w:t>室，邮编</w:t>
      </w:r>
      <w:r>
        <w:rPr>
          <w:rFonts w:hint="eastAsia"/>
        </w:rPr>
        <w:t>100080)</w:t>
      </w:r>
      <w:r>
        <w:rPr>
          <w:rFonts w:hint="eastAsia"/>
        </w:rPr>
        <w:t>。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四、联系人及联系方式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教育部科技发展中心联系人：张杰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010-62514689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h3c@cutech.edu.cn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新华三集团联系人：杜晓君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电话：</w:t>
      </w:r>
      <w:r>
        <w:rPr>
          <w:rFonts w:hint="eastAsia"/>
        </w:rPr>
        <w:t>18618485666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邮箱：</w:t>
      </w:r>
      <w:r>
        <w:rPr>
          <w:rFonts w:hint="eastAsia"/>
        </w:rPr>
        <w:t>duxiaojun@h3c.com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附件：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科教创新”基金课题申报指南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“云数融合</w:t>
      </w:r>
      <w:r>
        <w:rPr>
          <w:rFonts w:hint="eastAsia"/>
        </w:rPr>
        <w:t xml:space="preserve"> </w:t>
      </w:r>
      <w:r>
        <w:rPr>
          <w:rFonts w:hint="eastAsia"/>
        </w:rPr>
        <w:t>科教创新”基金课题申报书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教育部科技发展中心</w:t>
      </w:r>
    </w:p>
    <w:p w:rsidR="00551AAC" w:rsidRDefault="00551AAC" w:rsidP="00551AAC">
      <w:pPr>
        <w:rPr>
          <w:rFonts w:hint="eastAsia"/>
        </w:rPr>
      </w:pPr>
      <w:r>
        <w:rPr>
          <w:rFonts w:hint="eastAsia"/>
        </w:rPr>
        <w:t xml:space="preserve">　　二〇一八年六月二十七日</w:t>
      </w:r>
    </w:p>
    <w:p w:rsidR="009A789D" w:rsidRPr="00551AAC" w:rsidRDefault="009A789D"/>
    <w:sectPr w:rsidR="009A789D" w:rsidRPr="0055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AC"/>
    <w:rsid w:val="00551AAC"/>
    <w:rsid w:val="00910F98"/>
    <w:rsid w:val="009425ED"/>
    <w:rsid w:val="009A789D"/>
    <w:rsid w:val="00DC04B9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C04B9"/>
    <w:pPr>
      <w:spacing w:line="360" w:lineRule="auto"/>
      <w:ind w:firstLineChars="200" w:firstLine="560"/>
    </w:pPr>
    <w:rPr>
      <w:rFonts w:ascii="宋体" w:eastAsia="宋体" w:hAnsi="宋体" w:cs="Times New Roman"/>
      <w:sz w:val="24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题正文"/>
    <w:basedOn w:val="a"/>
    <w:autoRedefine/>
    <w:qFormat/>
    <w:rsid w:val="00DC04B9"/>
    <w:pPr>
      <w:spacing w:line="360" w:lineRule="auto"/>
      <w:ind w:firstLineChars="200" w:firstLine="560"/>
    </w:pPr>
    <w:rPr>
      <w:rFonts w:ascii="宋体" w:eastAsia="宋体" w:hAnsi="宋体" w:cs="Times New Roman"/>
      <w:sz w:val="24"/>
      <w:szCs w:val="24"/>
    </w:rPr>
  </w:style>
  <w:style w:type="paragraph" w:customStyle="1" w:styleId="a4">
    <w:name w:val="参考文献"/>
    <w:basedOn w:val="a"/>
    <w:autoRedefine/>
    <w:qFormat/>
    <w:rsid w:val="009425ED"/>
    <w:pPr>
      <w:spacing w:line="320" w:lineRule="exact"/>
      <w:ind w:firstLineChars="200" w:firstLine="200"/>
    </w:pPr>
    <w:rPr>
      <w:rFonts w:ascii="宋体" w:eastAsia="宋体" w:hAnsi="宋体" w:cs="Times New Roman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周德锋</dc:creator>
  <cp:lastModifiedBy>周德锋</cp:lastModifiedBy>
  <cp:revision>1</cp:revision>
  <dcterms:created xsi:type="dcterms:W3CDTF">2018-07-09T11:30:00Z</dcterms:created>
  <dcterms:modified xsi:type="dcterms:W3CDTF">2018-07-09T11:32:00Z</dcterms:modified>
</cp:coreProperties>
</file>